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FOR IMMEDIATE RELEASE</w:t>
      </w:r>
    </w:p>
    <w:p w:rsidR="00000000" w:rsidDel="00000000" w:rsidP="00000000" w:rsidRDefault="00000000" w:rsidRPr="00000000" w14:paraId="00000002">
      <w:pPr>
        <w:rPr/>
      </w:pPr>
      <w:r w:rsidDel="00000000" w:rsidR="00000000" w:rsidRPr="00000000">
        <w:rPr>
          <w:rtl w:val="0"/>
        </w:rPr>
        <w:t xml:space="preserve">April 20th, 2020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CONTACT: Mari Buttarazzi; </w:t>
      </w:r>
      <w:hyperlink r:id="rId6">
        <w:r w:rsidDel="00000000" w:rsidR="00000000" w:rsidRPr="00000000">
          <w:rPr>
            <w:color w:val="1155cc"/>
            <w:u w:val="single"/>
            <w:rtl w:val="0"/>
          </w:rPr>
          <w:t xml:space="preserve">mlbuttarazzi@gmail.com</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36"/>
          <w:szCs w:val="36"/>
        </w:rPr>
      </w:pPr>
      <w:r w:rsidDel="00000000" w:rsidR="00000000" w:rsidRPr="00000000">
        <w:rPr>
          <w:rtl w:val="0"/>
        </w:rPr>
      </w:r>
    </w:p>
    <w:p w:rsidR="00000000" w:rsidDel="00000000" w:rsidP="00000000" w:rsidRDefault="00000000" w:rsidRPr="00000000" w14:paraId="00000007">
      <w:pPr>
        <w:jc w:val="center"/>
        <w:rPr>
          <w:b w:val="1"/>
          <w:sz w:val="36"/>
          <w:szCs w:val="36"/>
        </w:rPr>
      </w:pPr>
      <w:r w:rsidDel="00000000" w:rsidR="00000000" w:rsidRPr="00000000">
        <w:rPr>
          <w:b w:val="1"/>
          <w:sz w:val="36"/>
          <w:szCs w:val="36"/>
          <w:rtl w:val="0"/>
        </w:rPr>
        <w:t xml:space="preserve">GOP Super PAC Defending Main Street Launches $100,000 Campaign for House Candidate Sen. Randy Feenstra in Iowa’s 4th District</w:t>
      </w:r>
    </w:p>
    <w:p w:rsidR="00000000" w:rsidDel="00000000" w:rsidP="00000000" w:rsidRDefault="00000000" w:rsidRPr="00000000" w14:paraId="00000008">
      <w:pPr>
        <w:jc w:val="center"/>
        <w:rPr>
          <w:i w:val="1"/>
          <w:sz w:val="28"/>
          <w:szCs w:val="28"/>
        </w:rPr>
      </w:pPr>
      <w:r w:rsidDel="00000000" w:rsidR="00000000" w:rsidRPr="00000000">
        <w:rPr>
          <w:rtl w:val="0"/>
        </w:rPr>
      </w:r>
    </w:p>
    <w:p w:rsidR="00000000" w:rsidDel="00000000" w:rsidP="00000000" w:rsidRDefault="00000000" w:rsidRPr="00000000" w14:paraId="00000009">
      <w:pPr>
        <w:jc w:val="center"/>
        <w:rPr>
          <w:i w:val="1"/>
          <w:sz w:val="28"/>
          <w:szCs w:val="28"/>
        </w:rPr>
      </w:pPr>
      <w:r w:rsidDel="00000000" w:rsidR="00000000" w:rsidRPr="00000000">
        <w:rPr>
          <w:i w:val="1"/>
          <w:sz w:val="28"/>
          <w:szCs w:val="28"/>
          <w:rtl w:val="0"/>
        </w:rPr>
        <w:t xml:space="preserve">DMS is the only national, GOP independent-expenditure organization supporting incumbent Republican Rep. Steve King’s primary opponent</w:t>
      </w:r>
    </w:p>
    <w:p w:rsidR="00000000" w:rsidDel="00000000" w:rsidP="00000000" w:rsidRDefault="00000000" w:rsidRPr="00000000" w14:paraId="0000000A">
      <w:pPr>
        <w:jc w:val="center"/>
        <w:rPr>
          <w:i w:val="1"/>
          <w:sz w:val="28"/>
          <w:szCs w:val="28"/>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WASHINGTON - Defending Main Street (DMS), a 527 independent-expenditure Super PAC organization filed in accordance with the FEC, has announced it will spend up to $100,000 in Iowa’s 4th District in support of GOP incumbent Rep. Steve King’s primary challenger, State Senator Randy Feenstra.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Defending Main Street is thus far the only national, Republican super PAC to support Rep. Steve King’s primary opponent. This is also the first time DMS has endorsed a GOP incumbent’s challenger.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“Now more than ever, the people of Iowa’s 4th District need a voice in Washington, D.C.,” said Defending Main Street Treasurer Sarah Chamberlain. “There are eminently crucial decisions being made on behalf of Iowa’s small businesses, farmers and families during this pandemic that demands a level of comprehensive representation Iowans currently lack.”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 of January 2019, Rep. Steve King was stripped of all committee assignments.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Defending Main Street’s six-figure campaign spend will include direct mail pieces, district-wide phone calls, and micro-targeted social media advertising.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w:t>
      </w:r>
    </w:p>
    <w:p w:rsidR="00000000" w:rsidDel="00000000" w:rsidP="00000000" w:rsidRDefault="00000000" w:rsidRPr="00000000" w14:paraId="00000016">
      <w:pPr>
        <w:jc w:val="center"/>
        <w:rPr>
          <w:i w:val="1"/>
          <w:sz w:val="20"/>
          <w:szCs w:val="20"/>
        </w:rPr>
      </w:pPr>
      <w:r w:rsidDel="00000000" w:rsidR="00000000" w:rsidRPr="00000000">
        <w:rPr>
          <w:rtl w:val="0"/>
        </w:rPr>
      </w:r>
    </w:p>
    <w:p w:rsidR="00000000" w:rsidDel="00000000" w:rsidP="00000000" w:rsidRDefault="00000000" w:rsidRPr="00000000" w14:paraId="00000017">
      <w:pPr>
        <w:jc w:val="center"/>
        <w:rPr>
          <w:i w:val="1"/>
          <w:sz w:val="20"/>
          <w:szCs w:val="20"/>
        </w:rPr>
      </w:pPr>
      <w:r w:rsidDel="00000000" w:rsidR="00000000" w:rsidRPr="00000000">
        <w:rPr>
          <w:i w:val="1"/>
          <w:sz w:val="20"/>
          <w:szCs w:val="20"/>
          <w:rtl w:val="0"/>
        </w:rPr>
        <w:t xml:space="preserve">DMS is the one of the most effective independent-expenditure organizations, both in defending existing Main Street seats and in pushing new candidates to victory. In 2016, Defending Main Street won 11 of 12 of their general election contests, and in 2018 DMS won 5 out of 7 of the toughest general election races that cycle. For more, visit defendingmainstreet.com.</w:t>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lbuttarazz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